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10A36" w14:textId="5FCD3125" w:rsidR="00142FBC" w:rsidRPr="00A66D64" w:rsidRDefault="0092777A" w:rsidP="69686E38">
      <w:pPr>
        <w:rPr>
          <w:sz w:val="24"/>
          <w:szCs w:val="24"/>
        </w:rPr>
      </w:pPr>
      <w:r>
        <w:rPr>
          <w:sz w:val="24"/>
          <w:szCs w:val="24"/>
        </w:rPr>
        <w:t xml:space="preserve">BSB </w:t>
      </w:r>
      <w:bookmarkStart w:id="0" w:name="_GoBack"/>
      <w:bookmarkEnd w:id="0"/>
      <w:r w:rsidR="69686E38" w:rsidRPr="69686E38">
        <w:rPr>
          <w:sz w:val="24"/>
          <w:szCs w:val="24"/>
        </w:rPr>
        <w:t>Consultation response template</w:t>
      </w:r>
    </w:p>
    <w:p w14:paraId="14218F57" w14:textId="77777777" w:rsidR="00050429" w:rsidRPr="00A66D64" w:rsidRDefault="69686E38" w:rsidP="69686E38">
      <w:pPr>
        <w:rPr>
          <w:b/>
          <w:bCs/>
          <w:sz w:val="28"/>
          <w:szCs w:val="28"/>
        </w:rPr>
      </w:pPr>
      <w:r w:rsidRPr="69686E38">
        <w:rPr>
          <w:b/>
          <w:bCs/>
          <w:sz w:val="28"/>
          <w:szCs w:val="28"/>
        </w:rPr>
        <w:t>Certification Regime: Supporting Guidance on establishing pass/fail criteria and evidencing the F&amp;P assessment</w:t>
      </w:r>
    </w:p>
    <w:p w14:paraId="6684A849" w14:textId="7138CA28" w:rsidR="00050429" w:rsidRPr="00050429" w:rsidRDefault="69686E38" w:rsidP="69686E38">
      <w:pPr>
        <w:rPr>
          <w:b/>
          <w:bCs/>
          <w:sz w:val="24"/>
          <w:szCs w:val="24"/>
        </w:rPr>
      </w:pPr>
      <w:r w:rsidRPr="69686E38">
        <w:rPr>
          <w:sz w:val="24"/>
          <w:szCs w:val="24"/>
        </w:rPr>
        <w:t xml:space="preserve">Please send all responses and queries to </w:t>
      </w:r>
      <w:hyperlink r:id="rId9">
        <w:r w:rsidRPr="69686E38">
          <w:rPr>
            <w:rStyle w:val="Hyperlink"/>
            <w:sz w:val="24"/>
            <w:szCs w:val="24"/>
          </w:rPr>
          <w:t>certification@bankingstandardsboard.org.uk</w:t>
        </w:r>
      </w:hyperlink>
      <w:r w:rsidRPr="69686E38">
        <w:rPr>
          <w:sz w:val="24"/>
          <w:szCs w:val="24"/>
        </w:rPr>
        <w:t>. The closing date for responses is close on</w:t>
      </w:r>
      <w:r w:rsidRPr="69686E38">
        <w:rPr>
          <w:b/>
          <w:bCs/>
          <w:sz w:val="24"/>
          <w:szCs w:val="24"/>
        </w:rPr>
        <w:t xml:space="preserve"> 29 September 2017. </w:t>
      </w:r>
    </w:p>
    <w:tbl>
      <w:tblPr>
        <w:tblStyle w:val="TableGrid"/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72"/>
        <w:gridCol w:w="6044"/>
      </w:tblGrid>
      <w:tr w:rsidR="00050429" w14:paraId="46A37EEC" w14:textId="77777777" w:rsidTr="69686E38">
        <w:tc>
          <w:tcPr>
            <w:tcW w:w="2972" w:type="dxa"/>
            <w:shd w:val="clear" w:color="auto" w:fill="EAF1FA"/>
          </w:tcPr>
          <w:p w14:paraId="0A38F4C1" w14:textId="77777777" w:rsidR="00050429" w:rsidRPr="00CA50E1" w:rsidRDefault="69686E38" w:rsidP="69686E38">
            <w:pPr>
              <w:rPr>
                <w:sz w:val="24"/>
                <w:szCs w:val="24"/>
              </w:rPr>
            </w:pPr>
            <w:r w:rsidRPr="69686E38">
              <w:rPr>
                <w:sz w:val="24"/>
                <w:szCs w:val="24"/>
              </w:rPr>
              <w:t>Respondent name</w:t>
            </w:r>
          </w:p>
        </w:tc>
        <w:tc>
          <w:tcPr>
            <w:tcW w:w="6044" w:type="dxa"/>
          </w:tcPr>
          <w:p w14:paraId="461249BC" w14:textId="77777777" w:rsidR="00050429" w:rsidRDefault="00050429">
            <w:pPr>
              <w:rPr>
                <w:b/>
                <w:sz w:val="24"/>
              </w:rPr>
            </w:pPr>
          </w:p>
        </w:tc>
      </w:tr>
      <w:tr w:rsidR="00050429" w14:paraId="34543A3C" w14:textId="77777777" w:rsidTr="69686E38">
        <w:tc>
          <w:tcPr>
            <w:tcW w:w="2972" w:type="dxa"/>
            <w:shd w:val="clear" w:color="auto" w:fill="EAF1FA"/>
          </w:tcPr>
          <w:p w14:paraId="09490478" w14:textId="77777777" w:rsidR="00050429" w:rsidRPr="00CA50E1" w:rsidRDefault="69686E38" w:rsidP="69686E38">
            <w:pPr>
              <w:rPr>
                <w:sz w:val="24"/>
                <w:szCs w:val="24"/>
              </w:rPr>
            </w:pPr>
            <w:r w:rsidRPr="69686E38">
              <w:rPr>
                <w:sz w:val="24"/>
                <w:szCs w:val="24"/>
              </w:rPr>
              <w:t>Organisation (if applicable)</w:t>
            </w:r>
          </w:p>
        </w:tc>
        <w:tc>
          <w:tcPr>
            <w:tcW w:w="6044" w:type="dxa"/>
          </w:tcPr>
          <w:p w14:paraId="513D362D" w14:textId="77777777" w:rsidR="00050429" w:rsidRDefault="00050429">
            <w:pPr>
              <w:rPr>
                <w:b/>
                <w:sz w:val="24"/>
              </w:rPr>
            </w:pPr>
          </w:p>
        </w:tc>
      </w:tr>
      <w:tr w:rsidR="00B91863" w14:paraId="638489D4" w14:textId="77777777" w:rsidTr="69686E38">
        <w:tc>
          <w:tcPr>
            <w:tcW w:w="2972" w:type="dxa"/>
            <w:shd w:val="clear" w:color="auto" w:fill="EAF1FA"/>
          </w:tcPr>
          <w:p w14:paraId="137C54EC" w14:textId="408786FF" w:rsidR="00B91863" w:rsidRPr="00CA50E1" w:rsidRDefault="69686E38" w:rsidP="69686E38">
            <w:pPr>
              <w:rPr>
                <w:sz w:val="24"/>
                <w:szCs w:val="24"/>
              </w:rPr>
            </w:pPr>
            <w:r w:rsidRPr="69686E38">
              <w:rPr>
                <w:sz w:val="24"/>
                <w:szCs w:val="24"/>
              </w:rPr>
              <w:t>Contact email</w:t>
            </w:r>
          </w:p>
        </w:tc>
        <w:tc>
          <w:tcPr>
            <w:tcW w:w="6044" w:type="dxa"/>
          </w:tcPr>
          <w:p w14:paraId="23D2A805" w14:textId="77777777" w:rsidR="00B91863" w:rsidRDefault="00B91863">
            <w:pPr>
              <w:rPr>
                <w:b/>
                <w:sz w:val="24"/>
              </w:rPr>
            </w:pPr>
          </w:p>
        </w:tc>
      </w:tr>
    </w:tbl>
    <w:p w14:paraId="1E4ADA21" w14:textId="77777777" w:rsidR="00050429" w:rsidRDefault="00050429">
      <w:pPr>
        <w:rPr>
          <w:b/>
          <w:sz w:val="24"/>
        </w:rPr>
      </w:pPr>
    </w:p>
    <w:p w14:paraId="389EDEA8" w14:textId="77777777" w:rsidR="00050429" w:rsidRPr="00CA50E1" w:rsidRDefault="69686E38" w:rsidP="69686E38">
      <w:pPr>
        <w:rPr>
          <w:b/>
          <w:bCs/>
          <w:sz w:val="24"/>
          <w:szCs w:val="24"/>
        </w:rPr>
      </w:pPr>
      <w:r w:rsidRPr="69686E38">
        <w:rPr>
          <w:b/>
          <w:bCs/>
          <w:sz w:val="24"/>
          <w:szCs w:val="24"/>
        </w:rPr>
        <w:t>The approach to assessing F&amp;P</w:t>
      </w:r>
    </w:p>
    <w:tbl>
      <w:tblPr>
        <w:tblStyle w:val="TableGrid"/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16"/>
      </w:tblGrid>
      <w:tr w:rsidR="00050429" w14:paraId="7ECF49CF" w14:textId="77777777" w:rsidTr="69686E38">
        <w:trPr>
          <w:trHeight w:val="917"/>
        </w:trPr>
        <w:tc>
          <w:tcPr>
            <w:tcW w:w="9016" w:type="dxa"/>
            <w:shd w:val="clear" w:color="auto" w:fill="EAF1FA"/>
          </w:tcPr>
          <w:p w14:paraId="41D0B57D" w14:textId="7B20C60B" w:rsidR="00050429" w:rsidRPr="00CA50E1" w:rsidRDefault="69686E38" w:rsidP="69686E38">
            <w:pPr>
              <w:rPr>
                <w:sz w:val="24"/>
                <w:szCs w:val="24"/>
              </w:rPr>
            </w:pPr>
            <w:r w:rsidRPr="69686E38">
              <w:rPr>
                <w:sz w:val="24"/>
                <w:szCs w:val="24"/>
              </w:rPr>
              <w:t>Question 1: Do you think the framework (set out on pages 5-6 of the draft guidance) is useful for understanding the steps involved in an F&amp;P assessment, or are there amendments that would better describe industry good practice?</w:t>
            </w:r>
          </w:p>
        </w:tc>
      </w:tr>
      <w:tr w:rsidR="00050429" w14:paraId="1163DB47" w14:textId="77777777" w:rsidTr="69686E38">
        <w:trPr>
          <w:trHeight w:val="2697"/>
        </w:trPr>
        <w:tc>
          <w:tcPr>
            <w:tcW w:w="9016" w:type="dxa"/>
          </w:tcPr>
          <w:p w14:paraId="714F7C63" w14:textId="77777777" w:rsidR="00050429" w:rsidRDefault="00050429">
            <w:pPr>
              <w:rPr>
                <w:b/>
                <w:sz w:val="24"/>
              </w:rPr>
            </w:pPr>
          </w:p>
        </w:tc>
      </w:tr>
    </w:tbl>
    <w:p w14:paraId="3EDFE944" w14:textId="77777777" w:rsidR="00050429" w:rsidRDefault="00050429">
      <w:pPr>
        <w:rPr>
          <w:b/>
          <w:sz w:val="24"/>
        </w:rPr>
      </w:pPr>
    </w:p>
    <w:p w14:paraId="2F04B191" w14:textId="77777777" w:rsidR="00050429" w:rsidRPr="00CA50E1" w:rsidRDefault="69686E38" w:rsidP="69686E38">
      <w:pPr>
        <w:rPr>
          <w:b/>
          <w:bCs/>
          <w:sz w:val="24"/>
          <w:szCs w:val="24"/>
        </w:rPr>
      </w:pPr>
      <w:r w:rsidRPr="69686E38">
        <w:rPr>
          <w:b/>
          <w:bCs/>
          <w:sz w:val="24"/>
          <w:szCs w:val="24"/>
        </w:rPr>
        <w:t>The options available to firms following an F&amp;P assessment</w:t>
      </w:r>
    </w:p>
    <w:tbl>
      <w:tblPr>
        <w:tblStyle w:val="TableGrid"/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16"/>
      </w:tblGrid>
      <w:tr w:rsidR="00050429" w14:paraId="073E2B10" w14:textId="77777777" w:rsidTr="69686E38">
        <w:tc>
          <w:tcPr>
            <w:tcW w:w="9016" w:type="dxa"/>
            <w:shd w:val="clear" w:color="auto" w:fill="EAF1FA"/>
          </w:tcPr>
          <w:p w14:paraId="621CD5AD" w14:textId="71064427" w:rsidR="00050429" w:rsidRPr="00CA50E1" w:rsidRDefault="69686E38" w:rsidP="69686E38">
            <w:pPr>
              <w:rPr>
                <w:sz w:val="24"/>
                <w:szCs w:val="24"/>
              </w:rPr>
            </w:pPr>
            <w:r w:rsidRPr="69686E38">
              <w:rPr>
                <w:sz w:val="24"/>
                <w:szCs w:val="24"/>
              </w:rPr>
              <w:t>Question 2: Are the four options set out on pages 9-13 of the draft guidance the right ones? Are there others that should be added, or should any of these four be amended or deleted?</w:t>
            </w:r>
          </w:p>
        </w:tc>
      </w:tr>
      <w:tr w:rsidR="00050429" w14:paraId="579F4324" w14:textId="77777777" w:rsidTr="69686E38">
        <w:trPr>
          <w:trHeight w:val="2203"/>
        </w:trPr>
        <w:tc>
          <w:tcPr>
            <w:tcW w:w="9016" w:type="dxa"/>
          </w:tcPr>
          <w:p w14:paraId="7706B6C9" w14:textId="77777777" w:rsidR="00050429" w:rsidRDefault="00050429">
            <w:pPr>
              <w:rPr>
                <w:b/>
                <w:sz w:val="24"/>
              </w:rPr>
            </w:pPr>
          </w:p>
        </w:tc>
      </w:tr>
      <w:tr w:rsidR="00050429" w14:paraId="045620BC" w14:textId="77777777" w:rsidTr="69686E38">
        <w:tc>
          <w:tcPr>
            <w:tcW w:w="9016" w:type="dxa"/>
            <w:shd w:val="clear" w:color="auto" w:fill="EAF1FA"/>
          </w:tcPr>
          <w:p w14:paraId="13DF9B51" w14:textId="77777777" w:rsidR="00050429" w:rsidRPr="00CA50E1" w:rsidRDefault="69686E38" w:rsidP="69686E38">
            <w:pPr>
              <w:rPr>
                <w:sz w:val="24"/>
                <w:szCs w:val="24"/>
              </w:rPr>
            </w:pPr>
            <w:r w:rsidRPr="69686E38">
              <w:rPr>
                <w:sz w:val="24"/>
                <w:szCs w:val="24"/>
              </w:rPr>
              <w:t xml:space="preserve">Question 3: </w:t>
            </w:r>
            <w:r w:rsidRPr="69686E38">
              <w:rPr>
                <w:color w:val="000000" w:themeColor="text1"/>
                <w:sz w:val="24"/>
                <w:szCs w:val="24"/>
              </w:rPr>
              <w:t>Do you agree with the explanations and definitions of these different options?</w:t>
            </w:r>
          </w:p>
        </w:tc>
      </w:tr>
      <w:tr w:rsidR="00050429" w14:paraId="68D24FC9" w14:textId="77777777" w:rsidTr="69686E38">
        <w:trPr>
          <w:trHeight w:val="2120"/>
        </w:trPr>
        <w:tc>
          <w:tcPr>
            <w:tcW w:w="9016" w:type="dxa"/>
          </w:tcPr>
          <w:p w14:paraId="77328983" w14:textId="77777777" w:rsidR="00050429" w:rsidRDefault="00050429" w:rsidP="005A75E5">
            <w:pPr>
              <w:rPr>
                <w:b/>
                <w:sz w:val="24"/>
              </w:rPr>
            </w:pPr>
          </w:p>
        </w:tc>
      </w:tr>
      <w:tr w:rsidR="00050429" w14:paraId="62EF24D3" w14:textId="77777777" w:rsidTr="69686E38">
        <w:tc>
          <w:tcPr>
            <w:tcW w:w="9016" w:type="dxa"/>
            <w:shd w:val="clear" w:color="auto" w:fill="EAF1FA"/>
          </w:tcPr>
          <w:p w14:paraId="674BD31E" w14:textId="6B7438DA" w:rsidR="00050429" w:rsidRPr="00CA50E1" w:rsidRDefault="69686E38" w:rsidP="69686E38">
            <w:pPr>
              <w:rPr>
                <w:sz w:val="24"/>
                <w:szCs w:val="24"/>
              </w:rPr>
            </w:pPr>
            <w:r w:rsidRPr="69686E38">
              <w:rPr>
                <w:sz w:val="24"/>
                <w:szCs w:val="24"/>
              </w:rPr>
              <w:t xml:space="preserve">Question </w:t>
            </w:r>
            <w:r w:rsidRPr="69686E38">
              <w:rPr>
                <w:color w:val="000000" w:themeColor="text1"/>
                <w:sz w:val="24"/>
                <w:szCs w:val="24"/>
              </w:rPr>
              <w:t>4: How do these options reflect your current approach to or experience of F&amp;P assessments? Are there any aspects which would be new to your firm? If so, which would be the most challenging?</w:t>
            </w:r>
          </w:p>
        </w:tc>
      </w:tr>
      <w:tr w:rsidR="00050429" w14:paraId="2F73A126" w14:textId="77777777" w:rsidTr="69686E38">
        <w:trPr>
          <w:trHeight w:val="2426"/>
        </w:trPr>
        <w:tc>
          <w:tcPr>
            <w:tcW w:w="9016" w:type="dxa"/>
          </w:tcPr>
          <w:p w14:paraId="0B64A752" w14:textId="77777777" w:rsidR="00050429" w:rsidRDefault="00050429" w:rsidP="005A75E5">
            <w:pPr>
              <w:rPr>
                <w:b/>
                <w:sz w:val="24"/>
              </w:rPr>
            </w:pPr>
          </w:p>
        </w:tc>
      </w:tr>
    </w:tbl>
    <w:p w14:paraId="01F9F6AA" w14:textId="77777777" w:rsidR="00050429" w:rsidRDefault="00050429">
      <w:pPr>
        <w:rPr>
          <w:b/>
          <w:sz w:val="24"/>
        </w:rPr>
      </w:pPr>
    </w:p>
    <w:p w14:paraId="6D7892A6" w14:textId="77777777" w:rsidR="00050429" w:rsidRPr="00CA50E1" w:rsidRDefault="69686E38" w:rsidP="69686E38">
      <w:pPr>
        <w:rPr>
          <w:b/>
          <w:bCs/>
          <w:sz w:val="24"/>
          <w:szCs w:val="24"/>
        </w:rPr>
      </w:pPr>
      <w:r w:rsidRPr="69686E38">
        <w:rPr>
          <w:b/>
          <w:bCs/>
          <w:sz w:val="24"/>
          <w:szCs w:val="24"/>
        </w:rPr>
        <w:t>Use of illustrative examples</w:t>
      </w:r>
    </w:p>
    <w:tbl>
      <w:tblPr>
        <w:tblStyle w:val="TableGrid"/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16"/>
      </w:tblGrid>
      <w:tr w:rsidR="00050429" w14:paraId="258B3191" w14:textId="77777777" w:rsidTr="69686E38">
        <w:tc>
          <w:tcPr>
            <w:tcW w:w="9016" w:type="dxa"/>
            <w:shd w:val="clear" w:color="auto" w:fill="EAF1FA"/>
          </w:tcPr>
          <w:p w14:paraId="26952FCF" w14:textId="464B5C2C" w:rsidR="00477094" w:rsidRPr="00477094" w:rsidRDefault="69686E38" w:rsidP="69686E38">
            <w:pPr>
              <w:rPr>
                <w:sz w:val="24"/>
                <w:szCs w:val="24"/>
              </w:rPr>
            </w:pPr>
            <w:r w:rsidRPr="69686E38">
              <w:rPr>
                <w:sz w:val="24"/>
                <w:szCs w:val="24"/>
              </w:rPr>
              <w:t>Question 5: Are the illustrative examples in the draft guidance useful and appropriate? Are there others that would provide additional, better or more relevant examples of:</w:t>
            </w:r>
          </w:p>
          <w:p w14:paraId="4457E873" w14:textId="77777777" w:rsidR="00477094" w:rsidRPr="00477094" w:rsidRDefault="69686E38" w:rsidP="69686E38">
            <w:pPr>
              <w:rPr>
                <w:sz w:val="24"/>
                <w:szCs w:val="24"/>
              </w:rPr>
            </w:pPr>
            <w:r w:rsidRPr="69686E38">
              <w:rPr>
                <w:sz w:val="24"/>
                <w:szCs w:val="24"/>
              </w:rPr>
              <w:t>a. the factors to consider when evaluating information that may call into question an individual’s F&amp;P;</w:t>
            </w:r>
          </w:p>
          <w:p w14:paraId="7B7D4BDB" w14:textId="67996624" w:rsidR="00477094" w:rsidRPr="00477094" w:rsidRDefault="69686E38" w:rsidP="69686E38">
            <w:pPr>
              <w:rPr>
                <w:sz w:val="24"/>
                <w:szCs w:val="24"/>
              </w:rPr>
            </w:pPr>
            <w:r w:rsidRPr="69686E38">
              <w:rPr>
                <w:sz w:val="24"/>
                <w:szCs w:val="24"/>
              </w:rPr>
              <w:t>b. maintaining F&amp;P;</w:t>
            </w:r>
          </w:p>
          <w:p w14:paraId="10D406B9" w14:textId="6A000D77" w:rsidR="00477094" w:rsidRPr="00477094" w:rsidRDefault="69686E38" w:rsidP="69686E38">
            <w:pPr>
              <w:rPr>
                <w:sz w:val="24"/>
                <w:szCs w:val="24"/>
              </w:rPr>
            </w:pPr>
            <w:r w:rsidRPr="69686E38">
              <w:rPr>
                <w:sz w:val="24"/>
                <w:szCs w:val="24"/>
              </w:rPr>
              <w:t>c. mitigating certification risks;</w:t>
            </w:r>
          </w:p>
          <w:p w14:paraId="3112ABEB" w14:textId="79747DC9" w:rsidR="00477094" w:rsidRPr="00477094" w:rsidRDefault="69686E38" w:rsidP="69686E38">
            <w:pPr>
              <w:rPr>
                <w:sz w:val="24"/>
                <w:szCs w:val="24"/>
              </w:rPr>
            </w:pPr>
            <w:r w:rsidRPr="69686E38">
              <w:rPr>
                <w:sz w:val="24"/>
                <w:szCs w:val="24"/>
              </w:rPr>
              <w:t>d. remediating certification issues; or</w:t>
            </w:r>
          </w:p>
          <w:p w14:paraId="5C5AE189" w14:textId="324AC10D" w:rsidR="00050429" w:rsidRPr="00CA50E1" w:rsidRDefault="69686E38" w:rsidP="69686E38">
            <w:pPr>
              <w:rPr>
                <w:sz w:val="24"/>
                <w:szCs w:val="24"/>
              </w:rPr>
            </w:pPr>
            <w:r w:rsidRPr="69686E38">
              <w:rPr>
                <w:sz w:val="24"/>
                <w:szCs w:val="24"/>
              </w:rPr>
              <w:t>e. where remediation is not possible?</w:t>
            </w:r>
          </w:p>
        </w:tc>
      </w:tr>
      <w:tr w:rsidR="00050429" w14:paraId="63A367B2" w14:textId="77777777" w:rsidTr="69686E38">
        <w:trPr>
          <w:trHeight w:val="3277"/>
        </w:trPr>
        <w:tc>
          <w:tcPr>
            <w:tcW w:w="9016" w:type="dxa"/>
          </w:tcPr>
          <w:p w14:paraId="67F9579F" w14:textId="77777777" w:rsidR="00050429" w:rsidRDefault="00050429" w:rsidP="005A75E5">
            <w:pPr>
              <w:rPr>
                <w:b/>
                <w:sz w:val="24"/>
              </w:rPr>
            </w:pPr>
          </w:p>
        </w:tc>
      </w:tr>
    </w:tbl>
    <w:p w14:paraId="0ECDF7F3" w14:textId="77777777" w:rsidR="00050429" w:rsidRDefault="00050429">
      <w:pPr>
        <w:rPr>
          <w:b/>
          <w:i/>
          <w:sz w:val="24"/>
        </w:rPr>
      </w:pPr>
    </w:p>
    <w:p w14:paraId="0EADE86B" w14:textId="1ED70AA7" w:rsidR="00050429" w:rsidRPr="00CA50E1" w:rsidRDefault="69686E38" w:rsidP="69686E38">
      <w:pPr>
        <w:rPr>
          <w:b/>
          <w:bCs/>
          <w:sz w:val="24"/>
          <w:szCs w:val="24"/>
        </w:rPr>
      </w:pPr>
      <w:r w:rsidRPr="69686E38">
        <w:rPr>
          <w:b/>
          <w:bCs/>
          <w:sz w:val="24"/>
          <w:szCs w:val="24"/>
        </w:rPr>
        <w:t>The balance between individual and firm responsibilities</w:t>
      </w:r>
    </w:p>
    <w:tbl>
      <w:tblPr>
        <w:tblStyle w:val="TableGrid"/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16"/>
      </w:tblGrid>
      <w:tr w:rsidR="00050429" w14:paraId="39D5AC8F" w14:textId="77777777" w:rsidTr="69686E38">
        <w:trPr>
          <w:trHeight w:val="647"/>
        </w:trPr>
        <w:tc>
          <w:tcPr>
            <w:tcW w:w="9016" w:type="dxa"/>
            <w:shd w:val="clear" w:color="auto" w:fill="EAF1FA"/>
          </w:tcPr>
          <w:p w14:paraId="40B9FAC2" w14:textId="77777777" w:rsidR="00050429" w:rsidRPr="00CA50E1" w:rsidRDefault="69686E38" w:rsidP="69686E38">
            <w:pPr>
              <w:rPr>
                <w:sz w:val="24"/>
                <w:szCs w:val="24"/>
              </w:rPr>
            </w:pPr>
            <w:r w:rsidRPr="69686E38">
              <w:rPr>
                <w:sz w:val="24"/>
                <w:szCs w:val="24"/>
              </w:rPr>
              <w:t xml:space="preserve">Question </w:t>
            </w:r>
            <w:r w:rsidRPr="69686E38">
              <w:rPr>
                <w:color w:val="000000" w:themeColor="text1"/>
                <w:sz w:val="24"/>
                <w:szCs w:val="24"/>
              </w:rPr>
              <w:t xml:space="preserve">6: Is the guidance on the role of individuals in maintaining their F&amp;P appropriate or are there other factors we should </w:t>
            </w:r>
            <w:proofErr w:type="gramStart"/>
            <w:r w:rsidRPr="69686E38">
              <w:rPr>
                <w:color w:val="000000" w:themeColor="text1"/>
                <w:sz w:val="24"/>
                <w:szCs w:val="24"/>
              </w:rPr>
              <w:t>take into account</w:t>
            </w:r>
            <w:proofErr w:type="gramEnd"/>
            <w:r w:rsidRPr="69686E38">
              <w:rPr>
                <w:color w:val="000000" w:themeColor="text1"/>
                <w:sz w:val="24"/>
                <w:szCs w:val="24"/>
              </w:rPr>
              <w:t>?</w:t>
            </w:r>
          </w:p>
        </w:tc>
      </w:tr>
      <w:tr w:rsidR="00050429" w14:paraId="0867BF63" w14:textId="77777777" w:rsidTr="69686E38">
        <w:trPr>
          <w:trHeight w:val="2092"/>
        </w:trPr>
        <w:tc>
          <w:tcPr>
            <w:tcW w:w="9016" w:type="dxa"/>
          </w:tcPr>
          <w:p w14:paraId="5549B9BF" w14:textId="77777777" w:rsidR="00050429" w:rsidRDefault="00050429" w:rsidP="005A75E5">
            <w:pPr>
              <w:rPr>
                <w:b/>
                <w:sz w:val="24"/>
              </w:rPr>
            </w:pPr>
          </w:p>
        </w:tc>
      </w:tr>
      <w:tr w:rsidR="00050429" w14:paraId="3F1FE360" w14:textId="77777777" w:rsidTr="69686E38">
        <w:tc>
          <w:tcPr>
            <w:tcW w:w="9016" w:type="dxa"/>
            <w:shd w:val="clear" w:color="auto" w:fill="EAF1FA"/>
          </w:tcPr>
          <w:p w14:paraId="0F25FB21" w14:textId="77777777" w:rsidR="00050429" w:rsidRPr="00CA50E1" w:rsidRDefault="69686E38" w:rsidP="69686E38">
            <w:pPr>
              <w:rPr>
                <w:sz w:val="24"/>
                <w:szCs w:val="24"/>
              </w:rPr>
            </w:pPr>
            <w:r w:rsidRPr="69686E38">
              <w:rPr>
                <w:sz w:val="24"/>
                <w:szCs w:val="24"/>
              </w:rPr>
              <w:t xml:space="preserve">Question </w:t>
            </w:r>
            <w:r w:rsidRPr="69686E38">
              <w:rPr>
                <w:color w:val="000000" w:themeColor="text1"/>
                <w:sz w:val="24"/>
                <w:szCs w:val="24"/>
              </w:rPr>
              <w:t>7: Is there anything in this guidance, either in substance or tone, which would result in inappropriate or unnecessary responsibilities being placed either on the firm or the individual?</w:t>
            </w:r>
          </w:p>
        </w:tc>
      </w:tr>
      <w:tr w:rsidR="00050429" w14:paraId="7633898C" w14:textId="77777777" w:rsidTr="69686E38">
        <w:trPr>
          <w:trHeight w:val="2160"/>
        </w:trPr>
        <w:tc>
          <w:tcPr>
            <w:tcW w:w="9016" w:type="dxa"/>
          </w:tcPr>
          <w:p w14:paraId="4562B12B" w14:textId="77777777" w:rsidR="00050429" w:rsidRDefault="00050429" w:rsidP="005A75E5">
            <w:pPr>
              <w:rPr>
                <w:b/>
                <w:sz w:val="24"/>
              </w:rPr>
            </w:pPr>
          </w:p>
        </w:tc>
      </w:tr>
    </w:tbl>
    <w:p w14:paraId="3230B247" w14:textId="77777777" w:rsidR="00050429" w:rsidRDefault="00050429">
      <w:pPr>
        <w:rPr>
          <w:b/>
          <w:i/>
          <w:sz w:val="24"/>
        </w:rPr>
      </w:pPr>
    </w:p>
    <w:p w14:paraId="11340F5C" w14:textId="77777777" w:rsidR="00050429" w:rsidRPr="00CA50E1" w:rsidRDefault="69686E38" w:rsidP="69686E38">
      <w:pPr>
        <w:rPr>
          <w:b/>
          <w:bCs/>
          <w:sz w:val="24"/>
          <w:szCs w:val="24"/>
        </w:rPr>
      </w:pPr>
      <w:r w:rsidRPr="69686E38">
        <w:rPr>
          <w:b/>
          <w:bCs/>
          <w:sz w:val="24"/>
          <w:szCs w:val="24"/>
        </w:rPr>
        <w:t>Links to regulatory references</w:t>
      </w:r>
    </w:p>
    <w:tbl>
      <w:tblPr>
        <w:tblStyle w:val="TableGrid"/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16"/>
      </w:tblGrid>
      <w:tr w:rsidR="00270958" w14:paraId="03CA4080" w14:textId="77777777" w:rsidTr="69686E38">
        <w:tc>
          <w:tcPr>
            <w:tcW w:w="9016" w:type="dxa"/>
            <w:shd w:val="clear" w:color="auto" w:fill="EAF1FA"/>
          </w:tcPr>
          <w:p w14:paraId="153DED6E" w14:textId="77777777" w:rsidR="00270958" w:rsidRPr="00CA50E1" w:rsidRDefault="69686E38" w:rsidP="69686E38">
            <w:pPr>
              <w:rPr>
                <w:sz w:val="24"/>
                <w:szCs w:val="24"/>
              </w:rPr>
            </w:pPr>
            <w:r w:rsidRPr="69686E38">
              <w:rPr>
                <w:sz w:val="24"/>
                <w:szCs w:val="24"/>
              </w:rPr>
              <w:t>Do you have any comments or examples relating to the links between how the outcomes of F&amp;P assessments are recorded and regulatory references?</w:t>
            </w:r>
          </w:p>
        </w:tc>
      </w:tr>
      <w:tr w:rsidR="00270958" w14:paraId="398A4467" w14:textId="77777777" w:rsidTr="69686E38">
        <w:trPr>
          <w:trHeight w:val="2552"/>
        </w:trPr>
        <w:tc>
          <w:tcPr>
            <w:tcW w:w="9016" w:type="dxa"/>
          </w:tcPr>
          <w:p w14:paraId="01191012" w14:textId="77777777" w:rsidR="00270958" w:rsidRDefault="00270958" w:rsidP="005A75E5">
            <w:pPr>
              <w:rPr>
                <w:b/>
                <w:sz w:val="24"/>
              </w:rPr>
            </w:pPr>
          </w:p>
        </w:tc>
      </w:tr>
    </w:tbl>
    <w:p w14:paraId="220103C5" w14:textId="77777777" w:rsidR="00270958" w:rsidRDefault="00270958">
      <w:pPr>
        <w:rPr>
          <w:b/>
          <w:i/>
          <w:sz w:val="24"/>
        </w:rPr>
      </w:pPr>
    </w:p>
    <w:p w14:paraId="1BFA63C0" w14:textId="77777777" w:rsidR="00270958" w:rsidRPr="00CA50E1" w:rsidRDefault="69686E38" w:rsidP="69686E38">
      <w:pPr>
        <w:rPr>
          <w:b/>
          <w:bCs/>
          <w:sz w:val="24"/>
          <w:szCs w:val="24"/>
        </w:rPr>
      </w:pPr>
      <w:r w:rsidRPr="69686E38">
        <w:rPr>
          <w:b/>
          <w:bCs/>
          <w:sz w:val="24"/>
          <w:szCs w:val="24"/>
        </w:rPr>
        <w:t>Any other comments</w:t>
      </w:r>
    </w:p>
    <w:tbl>
      <w:tblPr>
        <w:tblStyle w:val="TableGrid"/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16"/>
      </w:tblGrid>
      <w:tr w:rsidR="00270958" w14:paraId="54014DC1" w14:textId="77777777" w:rsidTr="69686E38">
        <w:trPr>
          <w:trHeight w:val="326"/>
        </w:trPr>
        <w:tc>
          <w:tcPr>
            <w:tcW w:w="9016" w:type="dxa"/>
            <w:shd w:val="clear" w:color="auto" w:fill="EAF1FA"/>
          </w:tcPr>
          <w:p w14:paraId="6FD185A7" w14:textId="77777777" w:rsidR="00270958" w:rsidRPr="00CA50E1" w:rsidRDefault="69686E38" w:rsidP="69686E38">
            <w:pPr>
              <w:rPr>
                <w:sz w:val="24"/>
                <w:szCs w:val="24"/>
              </w:rPr>
            </w:pPr>
            <w:r w:rsidRPr="69686E38">
              <w:rPr>
                <w:sz w:val="24"/>
                <w:szCs w:val="24"/>
              </w:rPr>
              <w:t>Do you have any other comments you wish to add?</w:t>
            </w:r>
          </w:p>
        </w:tc>
      </w:tr>
      <w:tr w:rsidR="00270958" w14:paraId="0C0156BA" w14:textId="77777777" w:rsidTr="69686E38">
        <w:trPr>
          <w:trHeight w:val="2697"/>
        </w:trPr>
        <w:tc>
          <w:tcPr>
            <w:tcW w:w="9016" w:type="dxa"/>
          </w:tcPr>
          <w:p w14:paraId="5110C924" w14:textId="77777777" w:rsidR="00270958" w:rsidRDefault="00270958" w:rsidP="005A75E5">
            <w:pPr>
              <w:rPr>
                <w:b/>
                <w:sz w:val="24"/>
              </w:rPr>
            </w:pPr>
          </w:p>
        </w:tc>
      </w:tr>
    </w:tbl>
    <w:p w14:paraId="2A68DF95" w14:textId="77777777" w:rsidR="00270958" w:rsidRPr="00050429" w:rsidRDefault="00270958">
      <w:pPr>
        <w:rPr>
          <w:b/>
          <w:i/>
          <w:sz w:val="24"/>
        </w:rPr>
      </w:pPr>
    </w:p>
    <w:sectPr w:rsidR="00270958" w:rsidRPr="00050429" w:rsidSect="00050429"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D6D41A" w14:textId="77777777" w:rsidR="00FC598E" w:rsidRDefault="00FC598E" w:rsidP="00050429">
      <w:pPr>
        <w:spacing w:after="0" w:line="240" w:lineRule="auto"/>
      </w:pPr>
      <w:r>
        <w:separator/>
      </w:r>
    </w:p>
  </w:endnote>
  <w:endnote w:type="continuationSeparator" w:id="0">
    <w:p w14:paraId="4EBD58EF" w14:textId="77777777" w:rsidR="00FC598E" w:rsidRDefault="00FC598E" w:rsidP="00050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44D5DE" w14:textId="77777777" w:rsidR="00FC598E" w:rsidRDefault="00FC598E" w:rsidP="00050429">
      <w:pPr>
        <w:spacing w:after="0" w:line="240" w:lineRule="auto"/>
      </w:pPr>
      <w:r>
        <w:separator/>
      </w:r>
    </w:p>
  </w:footnote>
  <w:footnote w:type="continuationSeparator" w:id="0">
    <w:p w14:paraId="37AEE3ED" w14:textId="77777777" w:rsidR="00FC598E" w:rsidRDefault="00FC598E" w:rsidP="00050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D33F7" w14:textId="1D21BB52" w:rsidR="00050429" w:rsidRDefault="00050429" w:rsidP="00CA50E1">
    <w:pPr>
      <w:pStyle w:val="Header"/>
    </w:pPr>
  </w:p>
  <w:p w14:paraId="62EF8D7B" w14:textId="77777777" w:rsidR="00050429" w:rsidRDefault="00050429">
    <w:pPr>
      <w:pStyle w:val="Header"/>
    </w:pPr>
  </w:p>
  <w:p w14:paraId="1B13802D" w14:textId="77777777" w:rsidR="00050429" w:rsidRDefault="00050429">
    <w:pPr>
      <w:pStyle w:val="Header"/>
    </w:pPr>
  </w:p>
  <w:p w14:paraId="562905AE" w14:textId="77777777" w:rsidR="00050429" w:rsidRDefault="00050429">
    <w:pPr>
      <w:pStyle w:val="Header"/>
    </w:pPr>
  </w:p>
  <w:p w14:paraId="7ECBBB0D" w14:textId="77777777" w:rsidR="00050429" w:rsidRDefault="00050429">
    <w:pPr>
      <w:pStyle w:val="Header"/>
    </w:pPr>
  </w:p>
  <w:p w14:paraId="68D3CF91" w14:textId="77777777" w:rsidR="00050429" w:rsidRDefault="000504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29"/>
    <w:rsid w:val="00050429"/>
    <w:rsid w:val="000A546C"/>
    <w:rsid w:val="00142FBC"/>
    <w:rsid w:val="00270958"/>
    <w:rsid w:val="00477094"/>
    <w:rsid w:val="005015B3"/>
    <w:rsid w:val="0068539B"/>
    <w:rsid w:val="00782B1A"/>
    <w:rsid w:val="007B0E0A"/>
    <w:rsid w:val="0092777A"/>
    <w:rsid w:val="00A66D64"/>
    <w:rsid w:val="00B91863"/>
    <w:rsid w:val="00BA3823"/>
    <w:rsid w:val="00CA50E1"/>
    <w:rsid w:val="00CD12F9"/>
    <w:rsid w:val="00FC598E"/>
    <w:rsid w:val="69686E38"/>
    <w:rsid w:val="78C6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AE6E60"/>
  <w15:chartTrackingRefBased/>
  <w15:docId w15:val="{5C54CB00-CA54-4816-A8F5-1DE25ACF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4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429"/>
  </w:style>
  <w:style w:type="paragraph" w:styleId="Footer">
    <w:name w:val="footer"/>
    <w:basedOn w:val="Normal"/>
    <w:link w:val="FooterChar"/>
    <w:uiPriority w:val="99"/>
    <w:unhideWhenUsed/>
    <w:rsid w:val="000504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429"/>
  </w:style>
  <w:style w:type="table" w:styleId="TableGrid">
    <w:name w:val="Table Grid"/>
    <w:basedOn w:val="TableNormal"/>
    <w:uiPriority w:val="39"/>
    <w:rsid w:val="00050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50429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0429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05042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7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certification@bankingstandardsboard.org.uk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7D3565A094BA45B381811204A7926D" ma:contentTypeVersion="6" ma:contentTypeDescription="Create a new document." ma:contentTypeScope="" ma:versionID="73cf26959d65d3e040c282af658fb39d">
  <xsd:schema xmlns:xsd="http://www.w3.org/2001/XMLSchema" xmlns:xs="http://www.w3.org/2001/XMLSchema" xmlns:p="http://schemas.microsoft.com/office/2006/metadata/properties" xmlns:ns2="5187a940-776a-4431-8364-405956e9af9b" xmlns:ns3="7bdee676-2150-42f0-b099-03d51e0225e2" targetNamespace="http://schemas.microsoft.com/office/2006/metadata/properties" ma:root="true" ma:fieldsID="e171589ac671d447df937cc759d84b2b" ns2:_="" ns3:_="">
    <xsd:import namespace="5187a940-776a-4431-8364-405956e9af9b"/>
    <xsd:import namespace="7bdee676-2150-42f0-b099-03d51e0225e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7a940-776a-4431-8364-405956e9af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ee676-2150-42f0-b099-03d51e0225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295663-1858-46A6-BC7E-2BA32F823D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87a940-776a-4431-8364-405956e9af9b"/>
    <ds:schemaRef ds:uri="7bdee676-2150-42f0-b099-03d51e0225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ADA601-5BE7-4E90-90A3-55ED3BF996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7979AA-77F6-4DE2-8BC1-5147F173B6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348</Words>
  <Characters>1985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Halstead-Smith</dc:creator>
  <cp:keywords/>
  <dc:description/>
  <cp:lastModifiedBy>Amy Huntley</cp:lastModifiedBy>
  <cp:revision>2</cp:revision>
  <dcterms:created xsi:type="dcterms:W3CDTF">2017-08-03T14:38:00Z</dcterms:created>
  <dcterms:modified xsi:type="dcterms:W3CDTF">2017-08-03T14:38:00Z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0x010100997D3565A094BA45B381811204A7926D</vt:lpwstr>
  </property>
</Properties>
</file>